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Roboto" w:cs="Roboto" w:eastAsia="Roboto" w:hAnsi="Roboto"/>
          <w:b w:val="1"/>
          <w:bCs w:val="1"/>
          <w:color w:val="36a1df"/>
          <w:sz w:val="36"/>
          <w:szCs w:val="36"/>
          <w:highlight w:val="white"/>
        </w:rPr>
      </w:pPr>
      <w:r w:rsidDel="00000000" w:rsidR="00000000" w:rsidRPr="00000000">
        <w:rPr>
          <w:rFonts w:ascii="Roboto" w:cs="Roboto" w:eastAsia="Roboto" w:hAnsi="Roboto"/>
          <w:b w:val="1"/>
          <w:bCs w:val="1"/>
          <w:color w:val="36a1df"/>
          <w:sz w:val="36"/>
          <w:szCs w:val="36"/>
          <w:highlight w:val="white"/>
        </w:rPr>
        <w:drawing>
          <wp:inline distB="114300" distT="114300" distL="114300" distR="114300">
            <wp:extent cx="2664037" cy="9667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64037" cy="966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Roboto" w:cs="Roboto" w:eastAsia="Roboto" w:hAnsi="Roboto"/>
          <w:b w:val="1"/>
          <w:bCs w:val="1"/>
          <w:color w:val="4a4a4a"/>
          <w:sz w:val="36"/>
          <w:szCs w:val="36"/>
          <w:highlight w:val="white"/>
        </w:rPr>
      </w:pPr>
      <w:r w:rsidDel="00000000" w:rsidR="00000000" w:rsidRPr="00000000">
        <w:rPr>
          <w:rFonts w:ascii="Roboto" w:cs="Roboto" w:eastAsia="Roboto" w:hAnsi="Roboto"/>
          <w:b w:val="1"/>
          <w:bCs w:val="1"/>
          <w:color w:val="4a4a4a"/>
          <w:sz w:val="36"/>
          <w:szCs w:val="36"/>
          <w:highlight w:val="white"/>
          <w:rtl w:val="0"/>
        </w:rPr>
        <w:t xml:space="preserve">2026 Neurodivergence Conference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33333"/>
          <w:sz w:val="21"/>
          <w:szCs w:val="21"/>
        </w:rPr>
      </w:pPr>
      <w:r w:rsidDel="00000000" w:rsidR="00000000" w:rsidRPr="00000000">
        <w:rPr>
          <w:rFonts w:ascii="Roboto" w:cs="Roboto" w:eastAsia="Roboto" w:hAnsi="Roboto"/>
          <w:b w:val="1"/>
          <w:bCs w:val="1"/>
          <w:color w:val="333333"/>
          <w:sz w:val="21"/>
          <w:szCs w:val="21"/>
          <w:rtl w:val="0"/>
        </w:rPr>
        <w:t xml:space="preserve">February 25, 2026  |  Vanderbilt University, Community Event Space (CES), Nashville, Tennessee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c4102f"/>
          <w:sz w:val="23"/>
          <w:szCs w:val="23"/>
        </w:rPr>
      </w:pPr>
      <w:r w:rsidDel="00000000" w:rsidR="00000000" w:rsidRPr="00000000">
        <w:rPr>
          <w:rFonts w:ascii="Roboto" w:cs="Roboto" w:eastAsia="Roboto" w:hAnsi="Roboto"/>
          <w:b w:val="1"/>
          <w:bCs w:val="1"/>
          <w:color w:val="c4102f"/>
          <w:sz w:val="23"/>
          <w:szCs w:val="23"/>
          <w:rtl w:val="0"/>
        </w:rPr>
        <w:t xml:space="preserve">Agenda Preview</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8:00-8:30 am CST Registration, Coffee, Exhibitions, and Networking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b7b7b7"/>
          <w:sz w:val="21"/>
          <w:szCs w:val="21"/>
        </w:rPr>
      </w:pPr>
      <w:r w:rsidDel="00000000" w:rsidR="00000000" w:rsidRPr="00000000">
        <w:rPr>
          <w:rFonts w:ascii="Roboto" w:cs="Roboto" w:eastAsia="Roboto" w:hAnsi="Roboto"/>
          <w:b w:val="1"/>
          <w:bCs w:val="1"/>
          <w:color w:val="b7b7b7"/>
          <w:sz w:val="21"/>
          <w:szCs w:val="21"/>
          <w:rtl w:val="0"/>
        </w:rPr>
        <w:t xml:space="preserve">Location: Community Event Space (CES) 108</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8:35-9:35 am Breakout I</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4a4a4a"/>
          <w:sz w:val="23"/>
          <w:szCs w:val="23"/>
        </w:rPr>
      </w:pPr>
      <w:r w:rsidDel="00000000" w:rsidR="00000000" w:rsidRPr="00000000">
        <w:rPr>
          <w:rFonts w:ascii="Roboto" w:cs="Roboto" w:eastAsia="Roboto" w:hAnsi="Roboto"/>
          <w:b w:val="1"/>
          <w:bCs w:val="1"/>
          <w:color w:val="4a4a4a"/>
          <w:sz w:val="23"/>
          <w:szCs w:val="23"/>
          <w:rtl w:val="0"/>
        </w:rPr>
        <w:t xml:space="preserve">Path A - Practical Talk Regarding Executive Functioning: Multifocal Brain Processes for Our Multidimensional World</w:t>
      </w:r>
    </w:p>
    <w:p w:rsidR="00000000" w:rsidDel="00000000" w:rsidP="00000000" w:rsidRDefault="00000000" w:rsidRPr="00000000" w14:paraId="0000000B">
      <w:pPr>
        <w:rPr>
          <w:rFonts w:ascii="Roboto" w:cs="Roboto" w:eastAsia="Roboto" w:hAnsi="Roboto"/>
          <w:b w:val="1"/>
          <w:bCs w:val="1"/>
          <w:color w:val="4a4a4a"/>
          <w:sz w:val="23"/>
          <w:szCs w:val="23"/>
          <w:highlight w:val="white"/>
        </w:rPr>
      </w:pPr>
      <w:r w:rsidDel="00000000" w:rsidR="00000000" w:rsidRPr="00000000">
        <w:rPr>
          <w:rFonts w:ascii="Roboto" w:cs="Roboto" w:eastAsia="Roboto" w:hAnsi="Roboto"/>
          <w:b w:val="1"/>
          <w:bCs w:val="1"/>
          <w:color w:val="4a4a4a"/>
          <w:sz w:val="23"/>
          <w:szCs w:val="23"/>
          <w:highlight w:val="white"/>
          <w:rtl w:val="0"/>
        </w:rPr>
        <w:t xml:space="preserve">(A Session for General Conference Attendees </w:t>
      </w:r>
      <w:r w:rsidDel="00000000" w:rsidR="00000000" w:rsidRPr="00000000">
        <w:rPr>
          <w:rFonts w:ascii="Roboto" w:cs="Roboto" w:eastAsia="Roboto" w:hAnsi="Roboto"/>
          <w:b w:val="1"/>
          <w:bCs w:val="1"/>
          <w:i w:val="1"/>
          <w:iCs w:val="1"/>
          <w:color w:val="4a4a4a"/>
          <w:sz w:val="23"/>
          <w:szCs w:val="23"/>
          <w:highlight w:val="white"/>
          <w:rtl w:val="0"/>
        </w:rPr>
        <w:t xml:space="preserve">and</w:t>
      </w:r>
      <w:r w:rsidDel="00000000" w:rsidR="00000000" w:rsidRPr="00000000">
        <w:rPr>
          <w:rFonts w:ascii="Roboto" w:cs="Roboto" w:eastAsia="Roboto" w:hAnsi="Roboto"/>
          <w:b w:val="1"/>
          <w:bCs w:val="1"/>
          <w:color w:val="4a4a4a"/>
          <w:sz w:val="23"/>
          <w:szCs w:val="23"/>
          <w:highlight w:val="white"/>
          <w:rtl w:val="0"/>
        </w:rPr>
        <w:t xml:space="preserve"> TAIS Member School Families)</w:t>
      </w:r>
    </w:p>
    <w:p w:rsidR="00000000" w:rsidDel="00000000" w:rsidP="00000000" w:rsidRDefault="00000000" w:rsidRPr="00000000" w14:paraId="0000000C">
      <w:pPr>
        <w:rPr>
          <w:rFonts w:ascii="Roboto" w:cs="Roboto" w:eastAsia="Roboto" w:hAnsi="Roboto"/>
          <w:i w:val="1"/>
          <w:iCs w:val="1"/>
          <w:color w:val="4a4a4a"/>
          <w:sz w:val="23"/>
          <w:szCs w:val="23"/>
          <w:highlight w:val="white"/>
        </w:rPr>
      </w:pPr>
      <w:r w:rsidDel="00000000" w:rsidR="00000000" w:rsidRPr="00000000">
        <w:rPr>
          <w:rFonts w:ascii="Roboto" w:cs="Roboto" w:eastAsia="Roboto" w:hAnsi="Roboto"/>
          <w:i w:val="1"/>
          <w:iCs w:val="1"/>
          <w:color w:val="4a4a4a"/>
          <w:sz w:val="23"/>
          <w:szCs w:val="23"/>
          <w:highlight w:val="white"/>
          <w:rtl w:val="0"/>
        </w:rPr>
        <w:t xml:space="preserve">Presenter: </w:t>
      </w:r>
      <w:hyperlink r:id="rId7">
        <w:r w:rsidDel="00000000" w:rsidR="00000000" w:rsidRPr="00000000">
          <w:rPr>
            <w:rFonts w:ascii="Roboto" w:cs="Roboto" w:eastAsia="Roboto" w:hAnsi="Roboto"/>
            <w:i w:val="1"/>
            <w:iCs w:val="1"/>
            <w:color w:val="36a1d4"/>
            <w:sz w:val="23"/>
            <w:szCs w:val="23"/>
            <w:highlight w:val="white"/>
            <w:u w:val="single"/>
            <w:rtl w:val="0"/>
          </w:rPr>
          <w:t xml:space="preserve">Dr. Sarah Richie</w:t>
        </w:r>
      </w:hyperlink>
      <w:r w:rsidDel="00000000" w:rsidR="00000000" w:rsidRPr="00000000">
        <w:rPr>
          <w:rFonts w:ascii="Roboto" w:cs="Roboto" w:eastAsia="Roboto" w:hAnsi="Roboto"/>
          <w:i w:val="1"/>
          <w:iCs w:val="1"/>
          <w:color w:val="4a4a4a"/>
          <w:sz w:val="23"/>
          <w:szCs w:val="23"/>
          <w:highlight w:val="white"/>
          <w:rtl w:val="0"/>
        </w:rPr>
        <w:t xml:space="preserve">, Clinical Neuropsychologist, Sarah Richie PhD Neuropsychology</w:t>
      </w:r>
    </w:p>
    <w:p w:rsidR="00000000" w:rsidDel="00000000" w:rsidP="00000000" w:rsidRDefault="00000000" w:rsidRPr="00000000" w14:paraId="0000000D">
      <w:pPr>
        <w:rPr>
          <w:rFonts w:ascii="Roboto" w:cs="Roboto" w:eastAsia="Roboto" w:hAnsi="Roboto"/>
          <w:i w:val="1"/>
          <w:iCs w:val="1"/>
          <w:color w:val="4a4a4a"/>
          <w:sz w:val="23"/>
          <w:szCs w:val="23"/>
          <w:highlight w:val="white"/>
        </w:rPr>
      </w:pPr>
      <w:r w:rsidDel="00000000" w:rsidR="00000000" w:rsidRPr="00000000">
        <w:rPr>
          <w:rFonts w:ascii="Roboto" w:cs="Roboto" w:eastAsia="Roboto" w:hAnsi="Roboto"/>
          <w:i w:val="1"/>
          <w:iCs w:val="1"/>
          <w:color w:val="4a4a4a"/>
          <w:sz w:val="23"/>
          <w:szCs w:val="23"/>
          <w:highlight w:val="white"/>
          <w:rtl w:val="0"/>
        </w:rPr>
        <w:t xml:space="preserve">Target Audience: All Divisions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It’s been interesting to see “Executive Functioning” become somewhat of a buzzword over the years, with misleading “quick steps” to successful management. Rather, EF is a multifaceted, complicated neuropsychological construct covering several metacognitive processes and aspects of emotional-behavioral regulation. Adding insult to injury, try to factor in the unpredictable nature of social-environmental contributions to a child’s daily experience. Though it’s easy to point to “the frontal lobes” to explain the inner workings of it all, there are no such isolated “islands” in the brain. In this session, we’ll learn more about the different regions of the frontal lobes, along with their rich connections to other parts that provide crucial input required for self-regulation and keeping pace with our ever-changing, overwhelmingly demanding world. We’ll also discuss practical ways to support EF across different stages of development, especially as children trek through their later elementary/middle school years. Finally, with a parent presenter also sharing, we’ll help each other remember that we’re always doing the best we can in the moment, which paves the way for giving yourself (and your child) some grace as you navigate the course.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008</w:t>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 </w:t>
      </w:r>
    </w:p>
    <w:p w:rsidR="00000000" w:rsidDel="00000000" w:rsidP="00000000" w:rsidRDefault="00000000" w:rsidRPr="00000000" w14:paraId="00000011">
      <w:pPr>
        <w:rPr>
          <w:rFonts w:ascii="Roboto" w:cs="Roboto" w:eastAsia="Roboto" w:hAnsi="Roboto"/>
          <w:b w:val="1"/>
          <w:bCs w:val="1"/>
          <w:color w:val="4a4a4a"/>
          <w:sz w:val="23"/>
          <w:szCs w:val="23"/>
          <w:highlight w:val="white"/>
        </w:rPr>
      </w:pPr>
      <w:r w:rsidDel="00000000" w:rsidR="00000000" w:rsidRPr="00000000">
        <w:rPr>
          <w:rFonts w:ascii="Roboto" w:cs="Roboto" w:eastAsia="Roboto" w:hAnsi="Roboto"/>
          <w:b w:val="1"/>
          <w:bCs w:val="1"/>
          <w:color w:val="4a4a4a"/>
          <w:sz w:val="23"/>
          <w:szCs w:val="23"/>
          <w:highlight w:val="white"/>
          <w:rtl w:val="0"/>
        </w:rPr>
        <w:t xml:space="preserve">Path B - Understanding the Connection Between Language, Communication, and Behavior</w:t>
      </w:r>
    </w:p>
    <w:p w:rsidR="00000000" w:rsidDel="00000000" w:rsidP="00000000" w:rsidRDefault="00000000" w:rsidRPr="00000000" w14:paraId="00000012">
      <w:pPr>
        <w:rPr>
          <w:rFonts w:ascii="Roboto" w:cs="Roboto" w:eastAsia="Roboto" w:hAnsi="Roboto"/>
          <w:i w:val="1"/>
          <w:iCs w:val="1"/>
          <w:color w:val="4a4a4a"/>
          <w:sz w:val="23"/>
          <w:szCs w:val="23"/>
          <w:highlight w:val="white"/>
        </w:rPr>
      </w:pPr>
      <w:r w:rsidDel="00000000" w:rsidR="00000000" w:rsidRPr="00000000">
        <w:rPr>
          <w:rFonts w:ascii="Roboto" w:cs="Roboto" w:eastAsia="Roboto" w:hAnsi="Roboto"/>
          <w:i w:val="1"/>
          <w:iCs w:val="1"/>
          <w:color w:val="4a4a4a"/>
          <w:sz w:val="23"/>
          <w:szCs w:val="23"/>
          <w:highlight w:val="white"/>
          <w:rtl w:val="0"/>
        </w:rPr>
        <w:t xml:space="preserve">Presenter: </w:t>
      </w:r>
      <w:hyperlink r:id="rId8">
        <w:r w:rsidDel="00000000" w:rsidR="00000000" w:rsidRPr="00000000">
          <w:rPr>
            <w:rFonts w:ascii="Roboto" w:cs="Roboto" w:eastAsia="Roboto" w:hAnsi="Roboto"/>
            <w:i w:val="1"/>
            <w:iCs w:val="1"/>
            <w:color w:val="36a1d4"/>
            <w:sz w:val="23"/>
            <w:szCs w:val="23"/>
            <w:highlight w:val="white"/>
            <w:u w:val="single"/>
            <w:rtl w:val="0"/>
          </w:rPr>
          <w:t xml:space="preserve">Jason Chow,</w:t>
        </w:r>
      </w:hyperlink>
      <w:r w:rsidDel="00000000" w:rsidR="00000000" w:rsidRPr="00000000">
        <w:rPr>
          <w:rFonts w:ascii="Roboto" w:cs="Roboto" w:eastAsia="Roboto" w:hAnsi="Roboto"/>
          <w:i w:val="1"/>
          <w:iCs w:val="1"/>
          <w:color w:val="4a4a4a"/>
          <w:sz w:val="23"/>
          <w:szCs w:val="23"/>
          <w:highlight w:val="white"/>
          <w:rtl w:val="0"/>
        </w:rPr>
        <w:t xml:space="preserve"> Vanderbilt University</w:t>
      </w:r>
    </w:p>
    <w:p w:rsidR="00000000" w:rsidDel="00000000" w:rsidP="00000000" w:rsidRDefault="00000000" w:rsidRPr="00000000" w14:paraId="00000013">
      <w:pPr>
        <w:shd w:fill="ffffff" w:val="clear"/>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Target Audience: All Divisions</w:t>
      </w:r>
    </w:p>
    <w:p w:rsidR="00000000" w:rsidDel="00000000" w:rsidP="00000000" w:rsidRDefault="00000000" w:rsidRPr="00000000" w14:paraId="00000014">
      <w:pPr>
        <w:shd w:fill="ffffff" w:val="clear"/>
        <w:rPr>
          <w:rFonts w:ascii="Roboto" w:cs="Roboto" w:eastAsia="Roboto" w:hAnsi="Roboto"/>
          <w:i w:val="1"/>
          <w:iCs w:val="1"/>
          <w:color w:val="4a4a4a"/>
          <w:sz w:val="23"/>
          <w:szCs w:val="23"/>
        </w:rPr>
      </w:pPr>
      <w:r w:rsidDel="00000000" w:rsidR="00000000" w:rsidRPr="00000000">
        <w:rPr>
          <w:rtl w:val="0"/>
        </w:rPr>
      </w:r>
    </w:p>
    <w:p w:rsidR="00000000" w:rsidDel="00000000" w:rsidP="00000000" w:rsidRDefault="00000000" w:rsidRPr="00000000" w14:paraId="00000015">
      <w:pPr>
        <w:shd w:fill="ffffff" w:val="clear"/>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The purpose of this session is to (1) provide an overview of the literature on the relations between language and behavior in school-age children, including language and behavior disorders (2) present a conceptual model of language and behavioral development to support early learning, social environments, and high-quality instruction, and (3) summarize a set of research studies and interdisciplinary strategies aimed at supporting language and behavior, as well as children and youth with challenges in both domains. This session will also cover issues of overlap between language disorders, child welfare, youth justice, and other mental health conditions. We will discuss implications for research, practice, and policy.</w:t>
      </w:r>
    </w:p>
    <w:p w:rsidR="00000000" w:rsidDel="00000000" w:rsidP="00000000" w:rsidRDefault="00000000" w:rsidRPr="00000000" w14:paraId="00000016">
      <w:pPr>
        <w:shd w:fill="ffffff" w:val="clear"/>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108</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 </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9:35-9:50 am Snack, Break, and Networking</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b7b7b7"/>
          <w:sz w:val="21"/>
          <w:szCs w:val="21"/>
          <w:rtl w:val="0"/>
        </w:rPr>
        <w:t xml:space="preserve">Exhibitions in CES 108</w:t>
      </w:r>
      <w:r w:rsidDel="00000000" w:rsidR="00000000" w:rsidRPr="00000000">
        <w:rPr>
          <w:rtl w:val="0"/>
        </w:rPr>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9:50-10:40 am Breakout II</w:t>
        <w:br w:type="textWrapping"/>
      </w:r>
    </w:p>
    <w:p w:rsidR="00000000" w:rsidDel="00000000" w:rsidP="00000000" w:rsidRDefault="00000000" w:rsidRPr="00000000" w14:paraId="0000001E">
      <w:pPr>
        <w:shd w:fill="ffffff" w:val="clear"/>
        <w:rPr>
          <w:rFonts w:ascii="Roboto" w:cs="Roboto" w:eastAsia="Roboto" w:hAnsi="Roboto"/>
          <w:b w:val="1"/>
          <w:bCs w:val="1"/>
          <w:color w:val="4a4a4a"/>
          <w:sz w:val="23"/>
          <w:szCs w:val="23"/>
        </w:rPr>
      </w:pPr>
      <w:r w:rsidDel="00000000" w:rsidR="00000000" w:rsidRPr="00000000">
        <w:rPr>
          <w:rFonts w:ascii="Roboto" w:cs="Roboto" w:eastAsia="Roboto" w:hAnsi="Roboto"/>
          <w:b w:val="1"/>
          <w:bCs w:val="1"/>
          <w:color w:val="4a4a4a"/>
          <w:sz w:val="23"/>
          <w:szCs w:val="23"/>
          <w:rtl w:val="0"/>
        </w:rPr>
        <w:t xml:space="preserve">Path A - When It Lands Differently Than You’d Hoped: The Complexities of Rejection Sensitive Dysphoria and Deficient Emotional Self-Regulation</w:t>
      </w:r>
    </w:p>
    <w:p w:rsidR="00000000" w:rsidDel="00000000" w:rsidP="00000000" w:rsidRDefault="00000000" w:rsidRPr="00000000" w14:paraId="0000001F">
      <w:pPr>
        <w:shd w:fill="ffffff" w:val="clear"/>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Presenter: </w:t>
      </w:r>
      <w:hyperlink r:id="rId9">
        <w:r w:rsidDel="00000000" w:rsidR="00000000" w:rsidRPr="00000000">
          <w:rPr>
            <w:rFonts w:ascii="Roboto" w:cs="Roboto" w:eastAsia="Roboto" w:hAnsi="Roboto"/>
            <w:i w:val="1"/>
            <w:iCs w:val="1"/>
            <w:color w:val="36a1d4"/>
            <w:sz w:val="23"/>
            <w:szCs w:val="23"/>
            <w:u w:val="single"/>
            <w:rtl w:val="0"/>
          </w:rPr>
          <w:t xml:space="preserve">Dr. Sarah Richie</w:t>
        </w:r>
      </w:hyperlink>
      <w:r w:rsidDel="00000000" w:rsidR="00000000" w:rsidRPr="00000000">
        <w:rPr>
          <w:rFonts w:ascii="Roboto" w:cs="Roboto" w:eastAsia="Roboto" w:hAnsi="Roboto"/>
          <w:i w:val="1"/>
          <w:iCs w:val="1"/>
          <w:color w:val="4a4a4a"/>
          <w:sz w:val="23"/>
          <w:szCs w:val="23"/>
          <w:rtl w:val="0"/>
        </w:rPr>
        <w:t xml:space="preserve">, Clinical Neuropsychologist, Sarah Richie PhD Neuropsychology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Target Audience: All Divisions</w:t>
      </w:r>
    </w:p>
    <w:p w:rsidR="00000000" w:rsidDel="00000000" w:rsidP="00000000" w:rsidRDefault="00000000" w:rsidRPr="00000000" w14:paraId="00000021">
      <w:pPr>
        <w:shd w:fill="ffffff" w:val="clear"/>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Though not formal diagnoses, RSD and DESR co-occur with neurodevelopmental disorders like ADHD and Autism Spectrum Disorder. For years, one of the “godfathers” of ADHD, Russell Barkley, Ph.D., has advocated for the inclusion of these more psychosocial manifestations in the diagnostic criteria given the potential impact on treatment planning and outcomes. Could more awareness shed some helpful light on how we're looking at suspected mood and anxiety disorders? Could it help us reframe our understanding of a presumed “defiant” child who just needs a breather after misperceiving a teacher's helpful suggestion as a cutting remark? In this session, we’ll discuss some of the fundamental brain regions involved in emotional regulation and social perception, as well as the difficulties in identifying triggers based on our subjective interpretation attempts (we’re human, after all). We’ll also outline some ways to help build a growth mindset to support resilience in the classroom.</w:t>
      </w:r>
    </w:p>
    <w:p w:rsidR="00000000" w:rsidDel="00000000" w:rsidP="00000000" w:rsidRDefault="00000000" w:rsidRPr="00000000" w14:paraId="00000022">
      <w:pPr>
        <w:shd w:fill="ffffff" w:val="clear"/>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008</w:t>
      </w:r>
      <w:r w:rsidDel="00000000" w:rsidR="00000000" w:rsidRPr="00000000">
        <w:rPr>
          <w:rtl w:val="0"/>
        </w:rPr>
      </w:r>
    </w:p>
    <w:p w:rsidR="00000000" w:rsidDel="00000000" w:rsidP="00000000" w:rsidRDefault="00000000" w:rsidRPr="00000000" w14:paraId="00000024">
      <w:pPr>
        <w:shd w:fill="ffffff" w:val="clear"/>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 </w:t>
      </w:r>
    </w:p>
    <w:p w:rsidR="00000000" w:rsidDel="00000000" w:rsidP="00000000" w:rsidRDefault="00000000" w:rsidRPr="00000000" w14:paraId="00000025">
      <w:pPr>
        <w:shd w:fill="ffffff" w:val="clear"/>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 </w:t>
      </w:r>
    </w:p>
    <w:p w:rsidR="00000000" w:rsidDel="00000000" w:rsidP="00000000" w:rsidRDefault="00000000" w:rsidRPr="00000000" w14:paraId="00000026">
      <w:pPr>
        <w:rPr>
          <w:rFonts w:ascii="Roboto" w:cs="Roboto" w:eastAsia="Roboto" w:hAnsi="Roboto"/>
          <w:b w:val="1"/>
          <w:bCs w:val="1"/>
          <w:color w:val="4a4a4a"/>
          <w:sz w:val="23"/>
          <w:szCs w:val="23"/>
          <w:highlight w:val="white"/>
        </w:rPr>
      </w:pPr>
      <w:r w:rsidDel="00000000" w:rsidR="00000000" w:rsidRPr="00000000">
        <w:rPr>
          <w:rFonts w:ascii="Roboto" w:cs="Roboto" w:eastAsia="Roboto" w:hAnsi="Roboto"/>
          <w:b w:val="1"/>
          <w:bCs w:val="1"/>
          <w:color w:val="4a4a4a"/>
          <w:sz w:val="23"/>
          <w:szCs w:val="23"/>
          <w:highlight w:val="white"/>
          <w:rtl w:val="0"/>
        </w:rPr>
        <w:t xml:space="preserve">Path B - Knowing Students Well: A K–12 Model for Effective, Individualized IEPs</w:t>
      </w:r>
    </w:p>
    <w:p w:rsidR="00000000" w:rsidDel="00000000" w:rsidP="00000000" w:rsidRDefault="00000000" w:rsidRPr="00000000" w14:paraId="00000027">
      <w:pPr>
        <w:shd w:fill="ffffff" w:val="clear"/>
        <w:rPr>
          <w:rFonts w:ascii="Roboto" w:cs="Roboto" w:eastAsia="Roboto" w:hAnsi="Roboto"/>
          <w:i w:val="1"/>
          <w:iCs w:val="1"/>
          <w:color w:val="36a1d4"/>
          <w:sz w:val="23"/>
          <w:szCs w:val="23"/>
          <w:u w:val="single"/>
        </w:rPr>
      </w:pPr>
      <w:r w:rsidDel="00000000" w:rsidR="00000000" w:rsidRPr="00000000">
        <w:rPr>
          <w:rFonts w:ascii="Roboto" w:cs="Roboto" w:eastAsia="Roboto" w:hAnsi="Roboto"/>
          <w:i w:val="1"/>
          <w:iCs w:val="1"/>
          <w:color w:val="4a4a4a"/>
          <w:sz w:val="23"/>
          <w:szCs w:val="23"/>
          <w:rtl w:val="0"/>
        </w:rPr>
        <w:t xml:space="preserve">Presenters: </w:t>
      </w:r>
      <w:hyperlink r:id="rId10">
        <w:r w:rsidDel="00000000" w:rsidR="00000000" w:rsidRPr="00000000">
          <w:rPr>
            <w:rFonts w:ascii="Roboto" w:cs="Roboto" w:eastAsia="Roboto" w:hAnsi="Roboto"/>
            <w:i w:val="1"/>
            <w:iCs w:val="1"/>
            <w:color w:val="36a1d4"/>
            <w:sz w:val="23"/>
            <w:szCs w:val="23"/>
            <w:u w:val="single"/>
            <w:rtl w:val="0"/>
          </w:rPr>
          <w:t xml:space="preserve">Nashville Christian School Academic Support Team</w:t>
        </w:r>
      </w:hyperlink>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Target Audience: All Divisions</w:t>
      </w:r>
    </w:p>
    <w:p w:rsidR="00000000" w:rsidDel="00000000" w:rsidP="00000000" w:rsidRDefault="00000000" w:rsidRPr="00000000" w14:paraId="00000029">
      <w:pPr>
        <w:shd w:fill="ffffff" w:val="clear"/>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What does it look like to truly know your students and design Academic Support Plans (ASPs) that are individualized, flexible, and developmentally appropriate? This session provides a practical, K–12 model for supporting neurodiverse learners while intentionally building independence and self-advocacy. Participants will explore how ASPs evolve across grade levels, from structured supports in upper elementary, to gradual release in middle school, and self-monitored accommodations in high school in preparation for college. We will examine the balance between 'true need' versus 'crutch,' addressing learned helplessness while maintaining meaningful accommodations. The session will highlight flexible ASP scheduling, student-led meetings, one-on-one check-ins, documentation, and progress monitoring. Attendees will see real examples of how to prepare for ASP meetings, communicate with parents, and coach students to understand and advocate for their accommodations. The session concludes with a practical framework for building confidence, supporting transitions, and creating a whole-school culture that values strengths, autonomy, and individual learning differences.</w:t>
      </w:r>
    </w:p>
    <w:p w:rsidR="00000000" w:rsidDel="00000000" w:rsidP="00000000" w:rsidRDefault="00000000" w:rsidRPr="00000000" w14:paraId="0000002A">
      <w:pPr>
        <w:shd w:fill="ffffff" w:val="clear"/>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108</w:t>
      </w: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 </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10:50 am-12:10 pm Deep Dives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i w:val="1"/>
          <w:iCs w:val="1"/>
          <w:color w:val="4a4a4a"/>
          <w:sz w:val="23"/>
          <w:szCs w:val="23"/>
        </w:rPr>
      </w:pPr>
      <w:r w:rsidDel="00000000" w:rsidR="00000000" w:rsidRPr="00000000">
        <w:rPr>
          <w:rFonts w:ascii="Roboto" w:cs="Roboto" w:eastAsia="Roboto" w:hAnsi="Roboto"/>
          <w:b w:val="1"/>
          <w:bCs w:val="1"/>
          <w:color w:val="4a4a4a"/>
          <w:sz w:val="23"/>
          <w:szCs w:val="23"/>
          <w:rtl w:val="0"/>
        </w:rPr>
        <w:t xml:space="preserve">Path A - Understanding Dyslexia Through the Lens of Neurodiversity: Implications for School-Based Practice and Policy</w:t>
        <w:br w:type="textWrapping"/>
      </w:r>
      <w:r w:rsidDel="00000000" w:rsidR="00000000" w:rsidRPr="00000000">
        <w:rPr>
          <w:rFonts w:ascii="Roboto" w:cs="Roboto" w:eastAsia="Roboto" w:hAnsi="Roboto"/>
          <w:i w:val="1"/>
          <w:iCs w:val="1"/>
          <w:color w:val="4a4a4a"/>
          <w:sz w:val="23"/>
          <w:szCs w:val="23"/>
          <w:rtl w:val="0"/>
        </w:rPr>
        <w:t xml:space="preserve">Presenter: </w:t>
      </w:r>
      <w:hyperlink r:id="rId11">
        <w:r w:rsidDel="00000000" w:rsidR="00000000" w:rsidRPr="00000000">
          <w:rPr>
            <w:rFonts w:ascii="Roboto" w:cs="Roboto" w:eastAsia="Roboto" w:hAnsi="Roboto"/>
            <w:i w:val="1"/>
            <w:iCs w:val="1"/>
            <w:color w:val="36a1d4"/>
            <w:sz w:val="23"/>
            <w:szCs w:val="23"/>
            <w:u w:val="single"/>
            <w:rtl w:val="0"/>
          </w:rPr>
          <w:t xml:space="preserve">Tim Odegard</w:t>
        </w:r>
      </w:hyperlink>
      <w:r w:rsidDel="00000000" w:rsidR="00000000" w:rsidRPr="00000000">
        <w:rPr>
          <w:rFonts w:ascii="Roboto" w:cs="Roboto" w:eastAsia="Roboto" w:hAnsi="Roboto"/>
          <w:i w:val="1"/>
          <w:iCs w:val="1"/>
          <w:color w:val="4a4a4a"/>
          <w:sz w:val="23"/>
          <w:szCs w:val="23"/>
          <w:rtl w:val="0"/>
        </w:rPr>
        <w:t xml:space="preserve">, PhD, Murfree Chair of Excellence in Dyslexic Studies and Professor of Psychology, MTSU</w:t>
        <w:br w:type="textWrapping"/>
        <w:t xml:space="preserve">Target Audience: All Divisions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Neurodiversity is an ecological idea: human minds vary for a reason, and what counts as “disability” depends partly on context. Dyslexia is a powerful example. In this session, we’ll use the revised 2025 International Dyslexia Association definition to reframe dyslexia as a real, meaningful pattern of literacy difficulty that also interacts with instruction, schooling demands, and social expectations. We’ll explore dyslexia to better understand why struggles are real (and deserve support), and why “fit” between learner and environment shapes outcomes, including confidence and mental health. Further, we use this new understanding of dyslexia to draw implications for school-based practice and policy.</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008</w:t>
      </w: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i w:val="1"/>
          <w:iCs w:val="1"/>
          <w:color w:val="4a4a4a"/>
          <w:sz w:val="23"/>
          <w:szCs w:val="23"/>
        </w:rPr>
      </w:pPr>
      <w:r w:rsidDel="00000000" w:rsidR="00000000" w:rsidRPr="00000000">
        <w:rPr>
          <w:rFonts w:ascii="Roboto" w:cs="Roboto" w:eastAsia="Roboto" w:hAnsi="Roboto"/>
          <w:color w:val="4a4a4a"/>
          <w:sz w:val="23"/>
          <w:szCs w:val="23"/>
          <w:rtl w:val="0"/>
        </w:rPr>
        <w:br w:type="textWrapping"/>
      </w:r>
      <w:r w:rsidDel="00000000" w:rsidR="00000000" w:rsidRPr="00000000">
        <w:rPr>
          <w:rFonts w:ascii="Roboto" w:cs="Roboto" w:eastAsia="Roboto" w:hAnsi="Roboto"/>
          <w:b w:val="1"/>
          <w:bCs w:val="1"/>
          <w:color w:val="4a4a4a"/>
          <w:sz w:val="23"/>
          <w:szCs w:val="23"/>
          <w:rtl w:val="0"/>
        </w:rPr>
        <w:t xml:space="preserve">Path B - Proactive Mathematics Intervention</w:t>
        <w:br w:type="textWrapping"/>
      </w:r>
      <w:r w:rsidDel="00000000" w:rsidR="00000000" w:rsidRPr="00000000">
        <w:rPr>
          <w:rFonts w:ascii="Roboto" w:cs="Roboto" w:eastAsia="Roboto" w:hAnsi="Roboto"/>
          <w:i w:val="1"/>
          <w:iCs w:val="1"/>
          <w:color w:val="4a4a4a"/>
          <w:sz w:val="23"/>
          <w:szCs w:val="23"/>
          <w:rtl w:val="0"/>
        </w:rPr>
        <w:t xml:space="preserve">Presenter: </w:t>
      </w:r>
      <w:hyperlink r:id="rId12">
        <w:r w:rsidDel="00000000" w:rsidR="00000000" w:rsidRPr="00000000">
          <w:rPr>
            <w:rFonts w:ascii="Roboto" w:cs="Roboto" w:eastAsia="Roboto" w:hAnsi="Roboto"/>
            <w:i w:val="1"/>
            <w:iCs w:val="1"/>
            <w:color w:val="36a1d4"/>
            <w:sz w:val="23"/>
            <w:szCs w:val="23"/>
            <w:u w:val="single"/>
            <w:rtl w:val="0"/>
          </w:rPr>
          <w:t xml:space="preserve">Dawn Pilotti</w:t>
        </w:r>
      </w:hyperlink>
      <w:r w:rsidDel="00000000" w:rsidR="00000000" w:rsidRPr="00000000">
        <w:rPr>
          <w:rFonts w:ascii="Roboto" w:cs="Roboto" w:eastAsia="Roboto" w:hAnsi="Roboto"/>
          <w:i w:val="1"/>
          <w:iCs w:val="1"/>
          <w:color w:val="4a4a4a"/>
          <w:sz w:val="23"/>
          <w:szCs w:val="23"/>
          <w:rtl w:val="0"/>
        </w:rPr>
        <w:t xml:space="preserve">, EdD, McRae Family Foundation PK-12 Faculty Chair of Mathematics and Mathematics Specialist, Currey Ingram Academy</w:t>
        <w:br w:type="textWrapping"/>
        <w:t xml:space="preserve">Target Audience: Lower and Middle School, Learning Supports, Academic Deans</w:t>
      </w:r>
    </w:p>
    <w:p w:rsidR="00000000" w:rsidDel="00000000" w:rsidP="00000000" w:rsidRDefault="00000000" w:rsidRPr="00000000" w14:paraId="00000034">
      <w:pPr>
        <w:shd w:fill="ffffff" w:val="clear"/>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This workshop focuses on research-based mathematics intervention approaches that promote problem-solving, reasoning and critical thinking. An emphasis will be placed on student engagement and scaffolded systems of support. Attendees will participate in hands-on activities to use in their classroom.  </w:t>
      </w:r>
    </w:p>
    <w:p w:rsidR="00000000" w:rsidDel="00000000" w:rsidP="00000000" w:rsidRDefault="00000000" w:rsidRPr="00000000" w14:paraId="00000035">
      <w:pPr>
        <w:shd w:fill="ffffff" w:val="clear"/>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108</w:t>
      </w:r>
      <w:r w:rsidDel="00000000" w:rsidR="00000000" w:rsidRPr="00000000">
        <w:rPr>
          <w:rtl w:val="0"/>
        </w:rPr>
      </w:r>
    </w:p>
    <w:p w:rsidR="00000000" w:rsidDel="00000000" w:rsidP="00000000" w:rsidRDefault="00000000" w:rsidRPr="00000000" w14:paraId="00000037">
      <w:pPr>
        <w:shd w:fill="ffffff" w:val="clear"/>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12:10 pm-12:50 pm Lunch and Exhibitions</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108</w:t>
      </w:r>
      <w:r w:rsidDel="00000000" w:rsidR="00000000" w:rsidRPr="00000000">
        <w:rPr>
          <w:rFonts w:ascii="Roboto" w:cs="Roboto" w:eastAsia="Roboto" w:hAnsi="Roboto"/>
          <w:b w:val="1"/>
          <w:bCs w:val="1"/>
          <w:color w:val="37a0d3"/>
          <w:sz w:val="23"/>
          <w:szCs w:val="23"/>
          <w:rtl w:val="0"/>
        </w:rPr>
        <w:br w:type="textWrapping"/>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1:00-1:50 pm Breakout III</w:t>
      </w:r>
    </w:p>
    <w:p w:rsidR="00000000" w:rsidDel="00000000" w:rsidP="00000000" w:rsidRDefault="00000000" w:rsidRPr="00000000" w14:paraId="0000003F">
      <w:pPr>
        <w:rPr>
          <w:rFonts w:ascii="Roboto" w:cs="Roboto" w:eastAsia="Roboto" w:hAnsi="Roboto"/>
          <w:b w:val="1"/>
          <w:bCs w:val="1"/>
          <w:color w:val="4a4a4a"/>
          <w:sz w:val="23"/>
          <w:szCs w:val="23"/>
          <w:highlight w:val="white"/>
        </w:rPr>
      </w:pPr>
      <w:r w:rsidDel="00000000" w:rsidR="00000000" w:rsidRPr="00000000">
        <w:rPr>
          <w:rFonts w:ascii="Roboto" w:cs="Roboto" w:eastAsia="Roboto" w:hAnsi="Roboto"/>
          <w:b w:val="1"/>
          <w:bCs w:val="1"/>
          <w:color w:val="4a4a4a"/>
          <w:sz w:val="23"/>
          <w:szCs w:val="23"/>
          <w:highlight w:val="white"/>
          <w:rtl w:val="0"/>
        </w:rPr>
        <w:t xml:space="preserve">Path A - Foundational Practices for Supportive Classrooms</w:t>
      </w:r>
    </w:p>
    <w:p w:rsidR="00000000" w:rsidDel="00000000" w:rsidP="00000000" w:rsidRDefault="00000000" w:rsidRPr="00000000" w14:paraId="00000040">
      <w:pPr>
        <w:rPr>
          <w:rFonts w:ascii="Roboto" w:cs="Roboto" w:eastAsia="Roboto" w:hAnsi="Roboto"/>
          <w:i w:val="1"/>
          <w:iCs w:val="1"/>
          <w:color w:val="4a4a4a"/>
          <w:sz w:val="23"/>
          <w:szCs w:val="23"/>
          <w:highlight w:val="white"/>
        </w:rPr>
      </w:pPr>
      <w:r w:rsidDel="00000000" w:rsidR="00000000" w:rsidRPr="00000000">
        <w:rPr>
          <w:rFonts w:ascii="Roboto" w:cs="Roboto" w:eastAsia="Roboto" w:hAnsi="Roboto"/>
          <w:i w:val="1"/>
          <w:iCs w:val="1"/>
          <w:color w:val="4a4a4a"/>
          <w:sz w:val="23"/>
          <w:szCs w:val="23"/>
          <w:highlight w:val="white"/>
          <w:rtl w:val="0"/>
        </w:rPr>
        <w:t xml:space="preserve">Presenter: </w:t>
      </w:r>
      <w:hyperlink r:id="rId13">
        <w:r w:rsidDel="00000000" w:rsidR="00000000" w:rsidRPr="00000000">
          <w:rPr>
            <w:rFonts w:ascii="Roboto" w:cs="Roboto" w:eastAsia="Roboto" w:hAnsi="Roboto"/>
            <w:i w:val="1"/>
            <w:iCs w:val="1"/>
            <w:color w:val="36a1d4"/>
            <w:sz w:val="23"/>
            <w:szCs w:val="23"/>
            <w:highlight w:val="white"/>
            <w:u w:val="single"/>
            <w:rtl w:val="0"/>
          </w:rPr>
          <w:t xml:space="preserve">Andrea Capizzi</w:t>
        </w:r>
      </w:hyperlink>
      <w:r w:rsidDel="00000000" w:rsidR="00000000" w:rsidRPr="00000000">
        <w:rPr>
          <w:rFonts w:ascii="Roboto" w:cs="Roboto" w:eastAsia="Roboto" w:hAnsi="Roboto"/>
          <w:i w:val="1"/>
          <w:iCs w:val="1"/>
          <w:color w:val="4a4a4a"/>
          <w:sz w:val="23"/>
          <w:szCs w:val="23"/>
          <w:highlight w:val="white"/>
          <w:rtl w:val="0"/>
        </w:rPr>
        <w:t xml:space="preserve">, PhD, BCBA-D, Associate Professor of the Practice and Director of Undergraduate Studies for the Department of Special Education, Vanderbilt University</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Target Audience: All Divisions</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This session will cover essential classroom management strategies that create inclusive environments for students with dyslexia and learning disabilities. We’ll begin by understanding the functions of behavior—why students act the way they do—as the foundation for responsive support.</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Participants will learn how proactive, compassionate classroom structures support neurodivergent learners to thrive academically and socially. We will discuss practical approaches including predictable routines, explicit behavioral expectations, and positive reinforcement strategies with a goal of designing environments that minimize dysregulation triggers and enhance access to learning.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Through real-world scenarios and evidence-based strategies, discover how foundational adjustments benefit all students. Leave with actionable tools to build classrooms where neurodivergent students feel safe, understood, and empowered to learn.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008</w:t>
      </w: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rFonts w:ascii="Roboto" w:cs="Roboto" w:eastAsia="Roboto" w:hAnsi="Roboto"/>
          <w:b w:val="1"/>
          <w:bCs w:val="1"/>
          <w:color w:val="4a4a4a"/>
          <w:sz w:val="23"/>
          <w:szCs w:val="23"/>
          <w:highlight w:val="white"/>
        </w:rPr>
      </w:pPr>
      <w:r w:rsidDel="00000000" w:rsidR="00000000" w:rsidRPr="00000000">
        <w:rPr>
          <w:rFonts w:ascii="Roboto" w:cs="Roboto" w:eastAsia="Roboto" w:hAnsi="Roboto"/>
          <w:b w:val="1"/>
          <w:bCs w:val="1"/>
          <w:color w:val="4a4a4a"/>
          <w:sz w:val="23"/>
          <w:szCs w:val="23"/>
          <w:highlight w:val="white"/>
          <w:rtl w:val="0"/>
        </w:rPr>
        <w:t xml:space="preserve">Path B - Empower, Equip, Execute: How Administrators Can Support Teachers to Use Data to Improve Student Outcomes</w:t>
      </w:r>
    </w:p>
    <w:p w:rsidR="00000000" w:rsidDel="00000000" w:rsidP="00000000" w:rsidRDefault="00000000" w:rsidRPr="00000000" w14:paraId="00000049">
      <w:pPr>
        <w:rPr>
          <w:rFonts w:ascii="Roboto" w:cs="Roboto" w:eastAsia="Roboto" w:hAnsi="Roboto"/>
          <w:i w:val="1"/>
          <w:iCs w:val="1"/>
          <w:color w:val="4a4a4a"/>
          <w:sz w:val="23"/>
          <w:szCs w:val="23"/>
          <w:highlight w:val="white"/>
        </w:rPr>
      </w:pPr>
      <w:r w:rsidDel="00000000" w:rsidR="00000000" w:rsidRPr="00000000">
        <w:rPr>
          <w:rFonts w:ascii="Roboto" w:cs="Roboto" w:eastAsia="Roboto" w:hAnsi="Roboto"/>
          <w:i w:val="1"/>
          <w:iCs w:val="1"/>
          <w:color w:val="4a4a4a"/>
          <w:sz w:val="23"/>
          <w:szCs w:val="23"/>
          <w:highlight w:val="white"/>
          <w:rtl w:val="0"/>
        </w:rPr>
        <w:t xml:space="preserve">Presenter: </w:t>
      </w:r>
      <w:hyperlink r:id="rId14">
        <w:r w:rsidDel="00000000" w:rsidR="00000000" w:rsidRPr="00000000">
          <w:rPr>
            <w:rFonts w:ascii="Roboto" w:cs="Roboto" w:eastAsia="Roboto" w:hAnsi="Roboto"/>
            <w:i w:val="1"/>
            <w:iCs w:val="1"/>
            <w:color w:val="36a1d4"/>
            <w:sz w:val="23"/>
            <w:szCs w:val="23"/>
            <w:highlight w:val="white"/>
            <w:u w:val="single"/>
            <w:rtl w:val="0"/>
          </w:rPr>
          <w:t xml:space="preserve">Sam Gesel</w:t>
        </w:r>
      </w:hyperlink>
      <w:r w:rsidDel="00000000" w:rsidR="00000000" w:rsidRPr="00000000">
        <w:rPr>
          <w:rFonts w:ascii="Roboto" w:cs="Roboto" w:eastAsia="Roboto" w:hAnsi="Roboto"/>
          <w:i w:val="1"/>
          <w:iCs w:val="1"/>
          <w:color w:val="4a4a4a"/>
          <w:sz w:val="23"/>
          <w:szCs w:val="23"/>
          <w:highlight w:val="white"/>
          <w:rtl w:val="0"/>
        </w:rPr>
        <w:t xml:space="preserve">, PhD, Assistant Director of Roberts Academy; Assistant Professor of the Practice of Special Education,Vanderbilt University </w:t>
      </w:r>
    </w:p>
    <w:p w:rsidR="00000000" w:rsidDel="00000000" w:rsidP="00000000" w:rsidRDefault="00000000" w:rsidRPr="00000000" w14:paraId="0000004A">
      <w:pPr>
        <w:shd w:fill="ffffff" w:val="clear"/>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Target: All Divisions</w:t>
      </w:r>
    </w:p>
    <w:p w:rsidR="00000000" w:rsidDel="00000000" w:rsidP="00000000" w:rsidRDefault="00000000" w:rsidRPr="00000000" w14:paraId="0000004B">
      <w:pPr>
        <w:shd w:fill="ffffff" w:val="clear"/>
        <w:rPr>
          <w:rFonts w:ascii="Roboto" w:cs="Roboto" w:eastAsia="Roboto" w:hAnsi="Roboto"/>
          <w:i w:val="1"/>
          <w:iCs w:val="1"/>
          <w:color w:val="4a4a4a"/>
          <w:sz w:val="23"/>
          <w:szCs w:val="23"/>
        </w:rPr>
      </w:pPr>
      <w:r w:rsidDel="00000000" w:rsidR="00000000" w:rsidRPr="00000000">
        <w:rPr>
          <w:rtl w:val="0"/>
        </w:rPr>
      </w:r>
    </w:p>
    <w:p w:rsidR="00000000" w:rsidDel="00000000" w:rsidP="00000000" w:rsidRDefault="00000000" w:rsidRPr="00000000" w14:paraId="0000004C">
      <w:pPr>
        <w:shd w:fill="ffffff" w:val="clear"/>
        <w:spacing w:after="360" w:before="180" w:line="342.85714285714283" w:lineRule="auto"/>
        <w:rPr>
          <w:rFonts w:ascii="Roboto" w:cs="Roboto" w:eastAsia="Roboto" w:hAnsi="Roboto"/>
          <w:color w:val="4a4a4a"/>
          <w:sz w:val="23"/>
          <w:szCs w:val="23"/>
        </w:rPr>
      </w:pPr>
      <w:r w:rsidDel="00000000" w:rsidR="00000000" w:rsidRPr="00000000">
        <w:rPr>
          <w:rFonts w:ascii="Roboto" w:cs="Roboto" w:eastAsia="Roboto" w:hAnsi="Roboto"/>
          <w:color w:val="1f1f1f"/>
          <w:sz w:val="21"/>
          <w:szCs w:val="21"/>
          <w:rtl w:val="0"/>
        </w:rPr>
        <w:t xml:space="preserve">This session will cover ways administrators can support teachers to use data to improve student outcomes. The session provides actionable strategies for administrators to take using the framework: Empower, Equip, Execute.</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108</w:t>
      </w:r>
      <w:r w:rsidDel="00000000" w:rsidR="00000000" w:rsidRPr="00000000">
        <w:rPr>
          <w:rtl w:val="0"/>
        </w:rPr>
      </w:r>
    </w:p>
    <w:p w:rsidR="00000000" w:rsidDel="00000000" w:rsidP="00000000" w:rsidRDefault="00000000" w:rsidRPr="00000000" w14:paraId="0000004E">
      <w:pPr>
        <w:shd w:fill="ffffff" w:val="clear"/>
        <w:rPr>
          <w:rFonts w:ascii="Roboto" w:cs="Roboto" w:eastAsia="Roboto" w:hAnsi="Roboto"/>
          <w:i w:val="1"/>
          <w:iCs w:val="1"/>
          <w:color w:val="4a4a4a"/>
          <w:sz w:val="23"/>
          <w:szCs w:val="23"/>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Fonts w:ascii="Roboto" w:cs="Roboto" w:eastAsia="Roboto" w:hAnsi="Roboto"/>
          <w:b w:val="1"/>
          <w:bCs w:val="1"/>
          <w:color w:val="37a0d3"/>
          <w:sz w:val="23"/>
          <w:szCs w:val="23"/>
          <w:rtl w:val="0"/>
        </w:rPr>
        <w:t xml:space="preserve">2:00-2:50 pm Breakout IV</w:t>
      </w:r>
    </w:p>
    <w:p w:rsidR="00000000" w:rsidDel="00000000" w:rsidP="00000000" w:rsidRDefault="00000000" w:rsidRPr="00000000" w14:paraId="00000052">
      <w:pPr>
        <w:rPr>
          <w:rFonts w:ascii="Roboto" w:cs="Roboto" w:eastAsia="Roboto" w:hAnsi="Roboto"/>
          <w:b w:val="1"/>
          <w:bCs w:val="1"/>
          <w:color w:val="4a4a4a"/>
          <w:sz w:val="23"/>
          <w:szCs w:val="23"/>
          <w:highlight w:val="white"/>
        </w:rPr>
      </w:pPr>
      <w:r w:rsidDel="00000000" w:rsidR="00000000" w:rsidRPr="00000000">
        <w:rPr>
          <w:rFonts w:ascii="Roboto" w:cs="Roboto" w:eastAsia="Roboto" w:hAnsi="Roboto"/>
          <w:b w:val="1"/>
          <w:bCs w:val="1"/>
          <w:color w:val="4a4a4a"/>
          <w:sz w:val="23"/>
          <w:szCs w:val="23"/>
          <w:highlight w:val="white"/>
          <w:rtl w:val="0"/>
        </w:rPr>
        <w:t xml:space="preserve">Path A -</w:t>
      </w:r>
      <w:r w:rsidDel="00000000" w:rsidR="00000000" w:rsidRPr="00000000">
        <w:rPr>
          <w:rFonts w:ascii="Roboto" w:cs="Roboto" w:eastAsia="Roboto" w:hAnsi="Roboto"/>
          <w:color w:val="4a4a4a"/>
          <w:sz w:val="23"/>
          <w:szCs w:val="23"/>
          <w:highlight w:val="white"/>
          <w:rtl w:val="0"/>
        </w:rPr>
        <w:t xml:space="preserve"> </w:t>
      </w:r>
      <w:r w:rsidDel="00000000" w:rsidR="00000000" w:rsidRPr="00000000">
        <w:rPr>
          <w:rFonts w:ascii="Roboto" w:cs="Roboto" w:eastAsia="Roboto" w:hAnsi="Roboto"/>
          <w:b w:val="1"/>
          <w:bCs w:val="1"/>
          <w:color w:val="4a4a4a"/>
          <w:sz w:val="23"/>
          <w:szCs w:val="23"/>
          <w:highlight w:val="white"/>
          <w:rtl w:val="0"/>
        </w:rPr>
        <w:t xml:space="preserve">Supporting Neurodivergent Youth and Families: Strategies to Enhance Social-Emotional Well-Being</w:t>
      </w:r>
    </w:p>
    <w:p w:rsidR="00000000" w:rsidDel="00000000" w:rsidP="00000000" w:rsidRDefault="00000000" w:rsidRPr="00000000" w14:paraId="00000053">
      <w:pPr>
        <w:rPr>
          <w:rFonts w:ascii="Roboto" w:cs="Roboto" w:eastAsia="Roboto" w:hAnsi="Roboto"/>
          <w:i w:val="1"/>
          <w:iCs w:val="1"/>
          <w:color w:val="4a4a4a"/>
          <w:sz w:val="23"/>
          <w:szCs w:val="23"/>
          <w:highlight w:val="white"/>
        </w:rPr>
      </w:pPr>
      <w:r w:rsidDel="00000000" w:rsidR="00000000" w:rsidRPr="00000000">
        <w:rPr>
          <w:rFonts w:ascii="Roboto" w:cs="Roboto" w:eastAsia="Roboto" w:hAnsi="Roboto"/>
          <w:i w:val="1"/>
          <w:iCs w:val="1"/>
          <w:color w:val="4a4a4a"/>
          <w:sz w:val="23"/>
          <w:szCs w:val="23"/>
          <w:highlight w:val="white"/>
          <w:rtl w:val="0"/>
        </w:rPr>
        <w:t xml:space="preserve">Presenter: </w:t>
      </w:r>
      <w:hyperlink r:id="rId15">
        <w:r w:rsidDel="00000000" w:rsidR="00000000" w:rsidRPr="00000000">
          <w:rPr>
            <w:rFonts w:ascii="Roboto" w:cs="Roboto" w:eastAsia="Roboto" w:hAnsi="Roboto"/>
            <w:i w:val="1"/>
            <w:iCs w:val="1"/>
            <w:color w:val="36a1d4"/>
            <w:sz w:val="23"/>
            <w:szCs w:val="23"/>
            <w:highlight w:val="white"/>
            <w:u w:val="single"/>
            <w:rtl w:val="0"/>
          </w:rPr>
          <w:t xml:space="preserve">Alex Bettis</w:t>
        </w:r>
      </w:hyperlink>
      <w:r w:rsidDel="00000000" w:rsidR="00000000" w:rsidRPr="00000000">
        <w:rPr>
          <w:rFonts w:ascii="Roboto" w:cs="Roboto" w:eastAsia="Roboto" w:hAnsi="Roboto"/>
          <w:i w:val="1"/>
          <w:iCs w:val="1"/>
          <w:color w:val="4a4a4a"/>
          <w:sz w:val="23"/>
          <w:szCs w:val="23"/>
          <w:highlight w:val="white"/>
          <w:rtl w:val="0"/>
        </w:rPr>
        <w:t xml:space="preserve">, PhD, Licensed Clinical Psychologist and Assistant Professor in the Department of Psychiatry and Behavioral Sciences at Vanderbilt University Medical Center</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Target Audience: All Divisions</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In this presentation, Dr. Bettis will discuss the importance of social and emotional wellbeing in neurodivergent youth, as well as strategies to support youth in these domains. Neurodivergent youth can encounter a range of challenges when it comes to managing their mental health, and they possess many important strengths that contribute to their wellbeing. Dr. Bettis will discuss how to apply what we know about promoting youth social and emotional health to the varying needs of neurodivergent children and teens in the school setting as well as at home.</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008</w:t>
      </w: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 </w:t>
      </w:r>
    </w:p>
    <w:p w:rsidR="00000000" w:rsidDel="00000000" w:rsidP="00000000" w:rsidRDefault="00000000" w:rsidRPr="00000000" w14:paraId="00000058">
      <w:pPr>
        <w:rPr>
          <w:rFonts w:ascii="Roboto" w:cs="Roboto" w:eastAsia="Roboto" w:hAnsi="Roboto"/>
          <w:b w:val="1"/>
          <w:bCs w:val="1"/>
          <w:color w:val="4a4a4a"/>
          <w:sz w:val="23"/>
          <w:szCs w:val="23"/>
          <w:highlight w:val="white"/>
        </w:rPr>
      </w:pPr>
      <w:r w:rsidDel="00000000" w:rsidR="00000000" w:rsidRPr="00000000">
        <w:rPr>
          <w:rFonts w:ascii="Roboto" w:cs="Roboto" w:eastAsia="Roboto" w:hAnsi="Roboto"/>
          <w:b w:val="1"/>
          <w:bCs w:val="1"/>
          <w:color w:val="4a4a4a"/>
          <w:sz w:val="23"/>
          <w:szCs w:val="23"/>
          <w:highlight w:val="white"/>
          <w:rtl w:val="0"/>
        </w:rPr>
        <w:t xml:space="preserve">Path B - Leaders' Meet-Up</w:t>
      </w:r>
    </w:p>
    <w:p w:rsidR="00000000" w:rsidDel="00000000" w:rsidP="00000000" w:rsidRDefault="00000000" w:rsidRPr="00000000" w14:paraId="00000059">
      <w:pPr>
        <w:rPr>
          <w:rFonts w:ascii="Roboto" w:cs="Roboto" w:eastAsia="Roboto" w:hAnsi="Roboto"/>
          <w:i w:val="1"/>
          <w:iCs w:val="1"/>
          <w:color w:val="4a4a4a"/>
          <w:sz w:val="23"/>
          <w:szCs w:val="23"/>
          <w:highlight w:val="white"/>
        </w:rPr>
      </w:pPr>
      <w:r w:rsidDel="00000000" w:rsidR="00000000" w:rsidRPr="00000000">
        <w:rPr>
          <w:rFonts w:ascii="Roboto" w:cs="Roboto" w:eastAsia="Roboto" w:hAnsi="Roboto"/>
          <w:i w:val="1"/>
          <w:iCs w:val="1"/>
          <w:color w:val="4a4a4a"/>
          <w:sz w:val="23"/>
          <w:szCs w:val="23"/>
          <w:highlight w:val="white"/>
          <w:rtl w:val="0"/>
        </w:rPr>
        <w:t xml:space="preserve">Facilitator: </w:t>
      </w:r>
      <w:hyperlink r:id="rId16">
        <w:r w:rsidDel="00000000" w:rsidR="00000000" w:rsidRPr="00000000">
          <w:rPr>
            <w:rFonts w:ascii="Roboto" w:cs="Roboto" w:eastAsia="Roboto" w:hAnsi="Roboto"/>
            <w:i w:val="1"/>
            <w:iCs w:val="1"/>
            <w:color w:val="36a1d4"/>
            <w:sz w:val="23"/>
            <w:szCs w:val="23"/>
            <w:highlight w:val="white"/>
            <w:u w:val="single"/>
            <w:rtl w:val="0"/>
          </w:rPr>
          <w:t xml:space="preserve">Jared Clodfelter</w:t>
        </w:r>
      </w:hyperlink>
      <w:r w:rsidDel="00000000" w:rsidR="00000000" w:rsidRPr="00000000">
        <w:rPr>
          <w:rFonts w:ascii="Roboto" w:cs="Roboto" w:eastAsia="Roboto" w:hAnsi="Roboto"/>
          <w:i w:val="1"/>
          <w:iCs w:val="1"/>
          <w:color w:val="4a4a4a"/>
          <w:sz w:val="23"/>
          <w:szCs w:val="23"/>
          <w:highlight w:val="white"/>
          <w:rtl w:val="0"/>
        </w:rPr>
        <w:t xml:space="preserve">, EdD, Inaugural Academy Director for the Roberts Academy and Dyslexia Center</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i w:val="1"/>
          <w:iCs w:val="1"/>
          <w:color w:val="4a4a4a"/>
          <w:sz w:val="23"/>
          <w:szCs w:val="23"/>
        </w:rPr>
      </w:pPr>
      <w:r w:rsidDel="00000000" w:rsidR="00000000" w:rsidRPr="00000000">
        <w:rPr>
          <w:rFonts w:ascii="Roboto" w:cs="Roboto" w:eastAsia="Roboto" w:hAnsi="Roboto"/>
          <w:i w:val="1"/>
          <w:iCs w:val="1"/>
          <w:color w:val="4a4a4a"/>
          <w:sz w:val="23"/>
          <w:szCs w:val="23"/>
          <w:rtl w:val="0"/>
        </w:rPr>
        <w:t xml:space="preserve">Target Audience: Leaders, All Divisions</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color w:val="4a4a4a"/>
          <w:sz w:val="23"/>
          <w:szCs w:val="23"/>
          <w:rtl w:val="0"/>
        </w:rPr>
        <w:t xml:space="preserve">Meet with fellow K-12 school leaders to debrief the day's sessions and discuss how we can build programs and structures within our schools to support neurodiverse learners. This meet-up will allow time for conversation among attendees rather than a formal presentation.  Bring questions and ideas to share with colleagues as we discuss creating schools that can best meet the needs of all learners.</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Fonts w:ascii="Roboto" w:cs="Roboto" w:eastAsia="Roboto" w:hAnsi="Roboto"/>
          <w:b w:val="1"/>
          <w:bCs w:val="1"/>
          <w:color w:val="b7b7b7"/>
          <w:sz w:val="21"/>
          <w:szCs w:val="21"/>
          <w:rtl w:val="0"/>
        </w:rPr>
        <w:t xml:space="preserve">Location: Community Event Space (CES)</w:t>
      </w:r>
      <w:r w:rsidDel="00000000" w:rsidR="00000000" w:rsidRPr="00000000">
        <w:rPr>
          <w:rFonts w:ascii="Roboto" w:cs="Roboto" w:eastAsia="Roboto" w:hAnsi="Roboto"/>
          <w:b w:val="1"/>
          <w:bCs w:val="1"/>
          <w:color w:val="b7b7b7"/>
          <w:sz w:val="23"/>
          <w:szCs w:val="23"/>
          <w:rtl w:val="0"/>
        </w:rPr>
        <w:t xml:space="preserve"> 108</w:t>
      </w: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color w:val="4a4a4a"/>
          <w:sz w:val="23"/>
          <w:szCs w:val="23"/>
        </w:rPr>
      </w:pPr>
      <w:r w:rsidDel="00000000" w:rsidR="00000000" w:rsidRPr="00000000">
        <w:rPr>
          <w:rtl w:val="0"/>
        </w:rPr>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rFonts w:ascii="Roboto" w:cs="Roboto" w:eastAsia="Roboto" w:hAnsi="Roboto"/>
          <w:b w:val="1"/>
          <w:bCs w:val="1"/>
          <w:color w:val="37a0d3"/>
          <w:sz w:val="23"/>
          <w:szCs w:val="23"/>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260" w:lineRule="auto"/>
        <w:rPr/>
      </w:pPr>
      <w:r w:rsidDel="00000000" w:rsidR="00000000" w:rsidRPr="00000000">
        <w:rPr>
          <w:rFonts w:ascii="Roboto" w:cs="Roboto" w:eastAsia="Roboto" w:hAnsi="Roboto"/>
          <w:b w:val="1"/>
          <w:bCs w:val="1"/>
          <w:color w:val="37a0d3"/>
          <w:sz w:val="23"/>
          <w:szCs w:val="23"/>
          <w:rtl w:val="0"/>
        </w:rPr>
        <w:t xml:space="preserve">2:50 pm Dismissal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yslexia.mtsu.edu/staff/" TargetMode="External"/><Relationship Id="rId10" Type="http://schemas.openxmlformats.org/officeDocument/2006/relationships/hyperlink" Target="https://www.nashvillechristian.org/academics/life.cfm" TargetMode="External"/><Relationship Id="rId13" Type="http://schemas.openxmlformats.org/officeDocument/2006/relationships/hyperlink" Target="https://peabody.vanderbilt.edu/bio/andrea-capizzi/" TargetMode="External"/><Relationship Id="rId12" Type="http://schemas.openxmlformats.org/officeDocument/2006/relationships/hyperlink" Target="https://www.nctm.org/About/President,-Board-and-Committees/Nominations-and-Elections/2026-Candidates/Dawn-Pilott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rahrichiephd.com/sarahrichie" TargetMode="External"/><Relationship Id="rId15" Type="http://schemas.openxmlformats.org/officeDocument/2006/relationships/hyperlink" Target="https://www.alexbettisphd.com/about-me" TargetMode="External"/><Relationship Id="rId14" Type="http://schemas.openxmlformats.org/officeDocument/2006/relationships/hyperlink" Target="https://peabody.vanderbilt.edu/bio/samantha-gesel/" TargetMode="External"/><Relationship Id="rId16" Type="http://schemas.openxmlformats.org/officeDocument/2006/relationships/hyperlink" Target="https://www.vanderbilt.edu/roberts-academy-and-center/academ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arahrichiephd.com/sarahrichie" TargetMode="External"/><Relationship Id="rId8" Type="http://schemas.openxmlformats.org/officeDocument/2006/relationships/hyperlink" Target="https://peabody.vanderbilt.edu/bio/jason-cho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